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Ale kommunfullmäktige</w:t>
      </w:r>
    </w:p>
    <w:p>
      <w:pPr>
        <w:pStyle w:val="Heading1"/>
      </w:pPr>
      <w:r>
        <w:t xml:space="preserve">Digital serviceplattform för medborgare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Ale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Kolada 2024 visar att Ale ligger efter i digital kommunservice. Medborgare efterfrågar enklare e-tjänster för bygglov och äldreomsorg.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Ale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en samlad digital portal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digitalisera bygglovsprocessen.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erbjuda digital hemtjänstplanering.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utbilda personal i digitala verktyg.</w:t>
      </w:r>
    </w:p>
    <w:p>
      <w:pPr>
        <w:spacing w:before="360"/>
      </w:pPr>
    </w:p>
    <w:p>
      <w:r>
        <w:t xml:space="preserve">Ale,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Ale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2026-07-13T23:29:35.173Z</dcterms:created>
  <dcterms:modified xsi:type="dcterms:W3CDTF">2026-07-13T23:29:35.173Z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